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6AC1B" w14:textId="192424F1" w:rsidR="00D447A0" w:rsidRPr="00D447A0" w:rsidRDefault="00D447A0" w:rsidP="00D447A0">
      <w:pPr>
        <w:spacing w:after="240" w:line="360" w:lineRule="atLeast"/>
        <w:jc w:val="center"/>
        <w:rPr>
          <w:rFonts w:ascii="Calibri" w:eastAsia="Times New Roman" w:hAnsi="Calibri" w:cs="Calibri"/>
          <w:color w:val="000000"/>
          <w:kern w:val="0"/>
          <w:lang w:eastAsia="es-MX"/>
          <w14:ligatures w14:val="none"/>
        </w:rPr>
      </w:pPr>
      <w:r w:rsidRPr="00D447A0">
        <w:rPr>
          <w:rFonts w:ascii="Arial" w:eastAsia="Times New Roman" w:hAnsi="Arial" w:cs="Arial"/>
          <w:b/>
          <w:bCs/>
          <w:color w:val="000000"/>
          <w:kern w:val="0"/>
          <w:lang w:val="es-ES_tradnl" w:eastAsia="es-MX"/>
          <w14:ligatures w14:val="none"/>
        </w:rPr>
        <w:t>A</w:t>
      </w:r>
      <w:r w:rsidR="00273823">
        <w:rPr>
          <w:rFonts w:ascii="Arial" w:eastAsia="Times New Roman" w:hAnsi="Arial" w:cs="Arial"/>
          <w:b/>
          <w:bCs/>
          <w:color w:val="000000"/>
          <w:kern w:val="0"/>
          <w:lang w:val="es-ES_tradnl" w:eastAsia="es-MX"/>
          <w14:ligatures w14:val="none"/>
        </w:rPr>
        <w:t>A</w:t>
      </w:r>
      <w:r w:rsidRPr="00D447A0">
        <w:rPr>
          <w:rFonts w:ascii="Arial" w:eastAsia="Times New Roman" w:hAnsi="Arial" w:cs="Arial"/>
          <w:b/>
          <w:bCs/>
          <w:color w:val="000000"/>
          <w:kern w:val="0"/>
          <w:lang w:val="es-ES_tradnl" w:eastAsia="es-MX"/>
          <w14:ligatures w14:val="none"/>
        </w:rPr>
        <w:t>EF</w:t>
      </w:r>
    </w:p>
    <w:p w14:paraId="38258683" w14:textId="77777777" w:rsidR="00D447A0" w:rsidRPr="00D447A0" w:rsidRDefault="00D447A0" w:rsidP="00D447A0">
      <w:pPr>
        <w:spacing w:after="240" w:line="360" w:lineRule="atLeast"/>
        <w:jc w:val="center"/>
        <w:rPr>
          <w:rFonts w:ascii="Calibri" w:eastAsia="Times New Roman" w:hAnsi="Calibri" w:cs="Calibri"/>
          <w:color w:val="000000"/>
          <w:kern w:val="0"/>
          <w:lang w:eastAsia="es-MX"/>
          <w14:ligatures w14:val="none"/>
        </w:rPr>
      </w:pPr>
      <w:r w:rsidRPr="00D447A0">
        <w:rPr>
          <w:rFonts w:ascii="Arial" w:eastAsia="Times New Roman" w:hAnsi="Arial" w:cs="Arial"/>
          <w:b/>
          <w:bCs/>
          <w:color w:val="000000"/>
          <w:kern w:val="0"/>
          <w:lang w:val="es-ES_tradnl" w:eastAsia="es-MX"/>
          <w14:ligatures w14:val="none"/>
        </w:rPr>
        <w:t>COMISIÓN DE TRIBUTOS LOCALES</w:t>
      </w:r>
    </w:p>
    <w:p w14:paraId="12A62F6D" w14:textId="77777777" w:rsidR="00D447A0" w:rsidRPr="00D447A0" w:rsidRDefault="00D447A0" w:rsidP="00D447A0">
      <w:pPr>
        <w:spacing w:after="240" w:line="360" w:lineRule="atLeast"/>
        <w:jc w:val="center"/>
        <w:rPr>
          <w:rFonts w:ascii="Calibri" w:eastAsia="Times New Roman" w:hAnsi="Calibri" w:cs="Calibri"/>
          <w:color w:val="000000"/>
          <w:kern w:val="0"/>
          <w:lang w:eastAsia="es-MX"/>
          <w14:ligatures w14:val="none"/>
        </w:rPr>
      </w:pPr>
      <w:r w:rsidRPr="00D447A0">
        <w:rPr>
          <w:rFonts w:ascii="Arial" w:eastAsia="Times New Roman" w:hAnsi="Arial" w:cs="Arial"/>
          <w:b/>
          <w:bCs/>
          <w:color w:val="000000"/>
          <w:kern w:val="0"/>
          <w:lang w:val="es-ES_tradnl" w:eastAsia="es-MX"/>
          <w14:ligatures w14:val="none"/>
        </w:rPr>
        <w:t>TEMARIO</w:t>
      </w:r>
    </w:p>
    <w:p w14:paraId="0C76284A" w14:textId="0B23B7E4" w:rsidR="00D447A0" w:rsidRPr="00D447A0" w:rsidRDefault="00D447A0" w:rsidP="00D447A0">
      <w:pPr>
        <w:spacing w:after="240" w:line="360" w:lineRule="atLeast"/>
        <w:jc w:val="center"/>
        <w:rPr>
          <w:rFonts w:ascii="Calibri" w:eastAsia="Times New Roman" w:hAnsi="Calibri" w:cs="Calibri"/>
          <w:color w:val="000000"/>
          <w:kern w:val="0"/>
          <w:lang w:eastAsia="es-MX"/>
          <w14:ligatures w14:val="none"/>
        </w:rPr>
      </w:pPr>
      <w:r w:rsidRPr="00D447A0">
        <w:rPr>
          <w:rFonts w:ascii="Arial" w:eastAsia="Times New Roman" w:hAnsi="Arial" w:cs="Arial"/>
          <w:b/>
          <w:bCs/>
          <w:color w:val="000000"/>
          <w:kern w:val="0"/>
          <w:lang w:val="es-ES_tradnl" w:eastAsia="es-MX"/>
          <w14:ligatures w14:val="none"/>
        </w:rPr>
        <w:t xml:space="preserve">REUNIÓN – </w:t>
      </w:r>
      <w:r w:rsidR="00DD034C">
        <w:rPr>
          <w:rFonts w:ascii="Arial" w:eastAsia="Times New Roman" w:hAnsi="Arial" w:cs="Arial"/>
          <w:b/>
          <w:bCs/>
          <w:color w:val="000000"/>
          <w:kern w:val="0"/>
          <w:lang w:val="es-ES_tradnl" w:eastAsia="es-MX"/>
          <w14:ligatures w14:val="none"/>
        </w:rPr>
        <w:t>SEPTIEMBRE</w:t>
      </w:r>
      <w:r>
        <w:rPr>
          <w:rFonts w:ascii="Arial" w:eastAsia="Times New Roman" w:hAnsi="Arial" w:cs="Arial"/>
          <w:b/>
          <w:bCs/>
          <w:color w:val="000000"/>
          <w:kern w:val="0"/>
          <w:lang w:val="es-ES_tradnl" w:eastAsia="es-MX"/>
          <w14:ligatures w14:val="none"/>
        </w:rPr>
        <w:t xml:space="preserve"> </w:t>
      </w:r>
      <w:r w:rsidRPr="00D447A0">
        <w:rPr>
          <w:rFonts w:ascii="Arial" w:eastAsia="Times New Roman" w:hAnsi="Arial" w:cs="Arial"/>
          <w:b/>
          <w:bCs/>
          <w:color w:val="000000"/>
          <w:kern w:val="0"/>
          <w:lang w:val="es-ES_tradnl" w:eastAsia="es-MX"/>
          <w14:ligatures w14:val="none"/>
        </w:rPr>
        <w:t>2024</w:t>
      </w:r>
    </w:p>
    <w:p w14:paraId="0EE8723B" w14:textId="77777777" w:rsidR="00CD5A6C" w:rsidRDefault="00CD5A6C" w:rsidP="00CD5A6C">
      <w:pPr>
        <w:pStyle w:val="Prrafodelista"/>
        <w:snapToGrid w:val="0"/>
        <w:spacing w:after="240" w:line="360" w:lineRule="auto"/>
        <w:ind w:left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B4278CC" w14:textId="38ED9FFC" w:rsidR="00D447A0" w:rsidRPr="00AB5829" w:rsidRDefault="00D447A0" w:rsidP="006F3FC0">
      <w:pPr>
        <w:pStyle w:val="Prrafodelista"/>
        <w:numPr>
          <w:ilvl w:val="0"/>
          <w:numId w:val="1"/>
        </w:numPr>
        <w:snapToGrid w:val="0"/>
        <w:spacing w:after="240" w:line="36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AB5829">
        <w:rPr>
          <w:rFonts w:ascii="Arial" w:hAnsi="Arial" w:cs="Arial"/>
          <w:b/>
          <w:bCs/>
          <w:sz w:val="20"/>
          <w:szCs w:val="20"/>
        </w:rPr>
        <w:t xml:space="preserve">Corte Suprema de Justicia de la Nación. </w:t>
      </w:r>
      <w:r w:rsidRPr="00AB5829">
        <w:rPr>
          <w:rFonts w:ascii="Arial" w:hAnsi="Arial" w:cs="Arial"/>
          <w:b/>
          <w:bCs/>
          <w:i/>
          <w:iCs/>
          <w:sz w:val="20"/>
          <w:szCs w:val="20"/>
        </w:rPr>
        <w:t>“</w:t>
      </w:r>
      <w:proofErr w:type="spellStart"/>
      <w:r w:rsidR="00AB5829" w:rsidRPr="00AB5829">
        <w:rPr>
          <w:rFonts w:ascii="Arial" w:hAnsi="Arial" w:cs="Arial"/>
          <w:b/>
          <w:bCs/>
          <w:i/>
          <w:iCs/>
          <w:sz w:val="20"/>
          <w:szCs w:val="20"/>
        </w:rPr>
        <w:t>Petroarsa</w:t>
      </w:r>
      <w:proofErr w:type="spellEnd"/>
      <w:r w:rsidR="00AB5829" w:rsidRPr="00AB5829">
        <w:rPr>
          <w:rFonts w:ascii="Arial" w:hAnsi="Arial" w:cs="Arial"/>
          <w:b/>
          <w:bCs/>
          <w:i/>
          <w:iCs/>
          <w:sz w:val="20"/>
          <w:szCs w:val="20"/>
        </w:rPr>
        <w:t xml:space="preserve"> S.A. c/ Provincia de Tucumán s/ inconstitucionalidad.</w:t>
      </w:r>
      <w:r w:rsidRPr="00AB5829">
        <w:rPr>
          <w:rFonts w:ascii="Arial" w:hAnsi="Arial" w:cs="Arial"/>
          <w:b/>
          <w:bCs/>
          <w:i/>
          <w:iCs/>
          <w:sz w:val="20"/>
          <w:szCs w:val="20"/>
        </w:rPr>
        <w:t xml:space="preserve"> (2</w:t>
      </w:r>
      <w:r w:rsidR="00A21CE8">
        <w:rPr>
          <w:rFonts w:ascii="Arial" w:hAnsi="Arial" w:cs="Arial"/>
          <w:b/>
          <w:bCs/>
          <w:i/>
          <w:iCs/>
          <w:sz w:val="20"/>
          <w:szCs w:val="20"/>
        </w:rPr>
        <w:t>0</w:t>
      </w:r>
      <w:r w:rsidRPr="00AB5829">
        <w:rPr>
          <w:rFonts w:ascii="Arial" w:hAnsi="Arial" w:cs="Arial"/>
          <w:b/>
          <w:bCs/>
          <w:i/>
          <w:iCs/>
          <w:sz w:val="20"/>
          <w:szCs w:val="20"/>
        </w:rPr>
        <w:t>/0</w:t>
      </w:r>
      <w:r w:rsidR="00A21CE8">
        <w:rPr>
          <w:rFonts w:ascii="Arial" w:hAnsi="Arial" w:cs="Arial"/>
          <w:b/>
          <w:bCs/>
          <w:i/>
          <w:iCs/>
          <w:sz w:val="20"/>
          <w:szCs w:val="20"/>
        </w:rPr>
        <w:t>8</w:t>
      </w:r>
      <w:r w:rsidRPr="00AB5829">
        <w:rPr>
          <w:rFonts w:ascii="Arial" w:hAnsi="Arial" w:cs="Arial"/>
          <w:b/>
          <w:bCs/>
          <w:i/>
          <w:iCs/>
          <w:sz w:val="20"/>
          <w:szCs w:val="20"/>
        </w:rPr>
        <w:t>/2024)</w:t>
      </w:r>
      <w:r w:rsidR="003160B0" w:rsidRPr="00AB5829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 w:rsidRPr="00AB5829">
        <w:rPr>
          <w:rFonts w:ascii="Arial" w:hAnsi="Arial" w:cs="Arial"/>
          <w:b/>
          <w:bCs/>
          <w:sz w:val="20"/>
          <w:szCs w:val="20"/>
        </w:rPr>
        <w:t xml:space="preserve">. </w:t>
      </w:r>
      <w:r w:rsidR="00A21CE8">
        <w:rPr>
          <w:rFonts w:ascii="Arial" w:hAnsi="Arial" w:cs="Arial"/>
          <w:b/>
          <w:bCs/>
          <w:sz w:val="20"/>
          <w:szCs w:val="20"/>
        </w:rPr>
        <w:t>Impuesto sobre los Ingresos Brutos</w:t>
      </w:r>
      <w:r w:rsidR="003160B0" w:rsidRPr="00AB5829">
        <w:rPr>
          <w:rFonts w:ascii="Arial" w:hAnsi="Arial" w:cs="Arial"/>
          <w:b/>
          <w:bCs/>
          <w:sz w:val="20"/>
          <w:szCs w:val="20"/>
        </w:rPr>
        <w:t>.</w:t>
      </w:r>
    </w:p>
    <w:p w14:paraId="18957DEB" w14:textId="76B277CF" w:rsidR="00A1608C" w:rsidRDefault="00844B3C" w:rsidP="00A1608C">
      <w:pPr>
        <w:pStyle w:val="Prrafodelista"/>
        <w:snapToGrid w:val="0"/>
        <w:spacing w:after="240" w:line="36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Posibilidad de incrementar </w:t>
      </w:r>
      <w:r w:rsidR="00B94372" w:rsidRPr="00B94372">
        <w:rPr>
          <w:rFonts w:ascii="Arial" w:hAnsi="Arial" w:cs="Arial"/>
          <w:sz w:val="20"/>
          <w:szCs w:val="20"/>
        </w:rPr>
        <w:t>la alícuota del impuesto sobre los</w:t>
      </w:r>
      <w:r>
        <w:rPr>
          <w:rFonts w:ascii="Arial" w:hAnsi="Arial" w:cs="Arial"/>
          <w:sz w:val="20"/>
          <w:szCs w:val="20"/>
        </w:rPr>
        <w:t xml:space="preserve"> </w:t>
      </w:r>
      <w:r w:rsidR="00B94372" w:rsidRPr="00B94372">
        <w:rPr>
          <w:rFonts w:ascii="Arial" w:hAnsi="Arial" w:cs="Arial"/>
          <w:sz w:val="20"/>
          <w:szCs w:val="20"/>
        </w:rPr>
        <w:t>ingresos brutos en función de los ingresos</w:t>
      </w:r>
      <w:r w:rsidR="00AC7616">
        <w:rPr>
          <w:rFonts w:ascii="Arial" w:hAnsi="Arial" w:cs="Arial"/>
          <w:sz w:val="20"/>
          <w:szCs w:val="20"/>
        </w:rPr>
        <w:t xml:space="preserve"> </w:t>
      </w:r>
      <w:r w:rsidR="00B94372" w:rsidRPr="00B94372">
        <w:rPr>
          <w:rFonts w:ascii="Arial" w:hAnsi="Arial" w:cs="Arial"/>
          <w:sz w:val="20"/>
          <w:szCs w:val="20"/>
        </w:rPr>
        <w:t>gravados, no gravados y exentos del contribuyente por el</w:t>
      </w:r>
      <w:r w:rsidR="00AC7616">
        <w:rPr>
          <w:rFonts w:ascii="Arial" w:hAnsi="Arial" w:cs="Arial"/>
          <w:sz w:val="20"/>
          <w:szCs w:val="20"/>
        </w:rPr>
        <w:t xml:space="preserve"> </w:t>
      </w:r>
      <w:r w:rsidR="00B94372" w:rsidRPr="00B94372">
        <w:rPr>
          <w:rFonts w:ascii="Arial" w:hAnsi="Arial" w:cs="Arial"/>
          <w:sz w:val="20"/>
          <w:szCs w:val="20"/>
        </w:rPr>
        <w:t>desarrollo de cualquier actividad dentro o fuera de la</w:t>
      </w:r>
      <w:r w:rsidR="00AC7616">
        <w:rPr>
          <w:rFonts w:ascii="Arial" w:hAnsi="Arial" w:cs="Arial"/>
          <w:sz w:val="20"/>
          <w:szCs w:val="20"/>
        </w:rPr>
        <w:t xml:space="preserve"> </w:t>
      </w:r>
      <w:r w:rsidR="00B94372" w:rsidRPr="00B94372">
        <w:rPr>
          <w:rFonts w:ascii="Arial" w:hAnsi="Arial" w:cs="Arial"/>
          <w:sz w:val="20"/>
          <w:szCs w:val="20"/>
        </w:rPr>
        <w:t xml:space="preserve">provincia. </w:t>
      </w:r>
      <w:r w:rsidR="00AC7616">
        <w:rPr>
          <w:rFonts w:ascii="Arial" w:hAnsi="Arial" w:cs="Arial"/>
          <w:sz w:val="20"/>
          <w:szCs w:val="20"/>
        </w:rPr>
        <w:t xml:space="preserve">Requisito de territorialidad. </w:t>
      </w:r>
      <w:r w:rsidR="00A1608C">
        <w:rPr>
          <w:rFonts w:ascii="Arial" w:hAnsi="Arial" w:cs="Arial"/>
          <w:sz w:val="20"/>
          <w:szCs w:val="20"/>
        </w:rPr>
        <w:t xml:space="preserve">Sustento territorial. Se hace lugar al recurso de queja y se revoca la </w:t>
      </w:r>
      <w:r w:rsidR="00EA0596">
        <w:rPr>
          <w:rFonts w:ascii="Arial" w:hAnsi="Arial" w:cs="Arial"/>
          <w:sz w:val="20"/>
          <w:szCs w:val="20"/>
        </w:rPr>
        <w:t>sentencia apelada.</w:t>
      </w:r>
    </w:p>
    <w:p w14:paraId="4263C58E" w14:textId="77777777" w:rsidR="00D3110F" w:rsidRDefault="00D3110F" w:rsidP="00D3110F">
      <w:pPr>
        <w:pStyle w:val="Prrafodelista"/>
        <w:snapToGrid w:val="0"/>
        <w:spacing w:after="240" w:line="360" w:lineRule="auto"/>
        <w:ind w:left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1B04569" w14:textId="660C7F66" w:rsidR="00D3110F" w:rsidRPr="00D3110F" w:rsidRDefault="00D3110F" w:rsidP="00CA1C40">
      <w:pPr>
        <w:pStyle w:val="Prrafodelista"/>
        <w:numPr>
          <w:ilvl w:val="0"/>
          <w:numId w:val="1"/>
        </w:numPr>
        <w:snapToGrid w:val="0"/>
        <w:spacing w:after="240" w:line="36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3110F">
        <w:rPr>
          <w:rFonts w:ascii="Arial" w:hAnsi="Arial" w:cs="Arial"/>
          <w:b/>
          <w:bCs/>
          <w:sz w:val="20"/>
          <w:szCs w:val="20"/>
        </w:rPr>
        <w:t xml:space="preserve">Corte Suprema de Justicia de la Nación. </w:t>
      </w:r>
      <w:r w:rsidRPr="00D3110F">
        <w:rPr>
          <w:rFonts w:ascii="Arial" w:hAnsi="Arial" w:cs="Arial"/>
          <w:b/>
          <w:bCs/>
          <w:i/>
          <w:iCs/>
          <w:sz w:val="20"/>
          <w:szCs w:val="20"/>
        </w:rPr>
        <w:t>“Estado Nacional c/ Río Negro, Provincia de y otra s/ acción declarativa de inconstitucionalidad. (</w:t>
      </w:r>
      <w:r w:rsidRPr="00D3110F">
        <w:rPr>
          <w:rFonts w:ascii="Arial" w:hAnsi="Arial" w:cs="Arial"/>
          <w:b/>
          <w:bCs/>
          <w:i/>
          <w:iCs/>
          <w:sz w:val="20"/>
          <w:szCs w:val="20"/>
        </w:rPr>
        <w:t>10</w:t>
      </w:r>
      <w:r w:rsidRPr="00D3110F">
        <w:rPr>
          <w:rFonts w:ascii="Arial" w:hAnsi="Arial" w:cs="Arial"/>
          <w:b/>
          <w:bCs/>
          <w:i/>
          <w:iCs/>
          <w:sz w:val="20"/>
          <w:szCs w:val="20"/>
        </w:rPr>
        <w:t>/0</w:t>
      </w:r>
      <w:r w:rsidRPr="00D3110F">
        <w:rPr>
          <w:rFonts w:ascii="Arial" w:hAnsi="Arial" w:cs="Arial"/>
          <w:b/>
          <w:bCs/>
          <w:i/>
          <w:iCs/>
          <w:sz w:val="20"/>
          <w:szCs w:val="20"/>
        </w:rPr>
        <w:t>9</w:t>
      </w:r>
      <w:r w:rsidRPr="00D3110F">
        <w:rPr>
          <w:rFonts w:ascii="Arial" w:hAnsi="Arial" w:cs="Arial"/>
          <w:b/>
          <w:bCs/>
          <w:i/>
          <w:iCs/>
          <w:sz w:val="20"/>
          <w:szCs w:val="20"/>
        </w:rPr>
        <w:t>/2024)”</w:t>
      </w:r>
      <w:r w:rsidRPr="00D3110F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07320273" w14:textId="3050C18A" w:rsidR="00D3110F" w:rsidRDefault="00D3110F" w:rsidP="00D3110F">
      <w:pPr>
        <w:pStyle w:val="Prrafodelista"/>
        <w:snapToGrid w:val="0"/>
        <w:spacing w:after="240" w:line="36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CSJN resolvió d</w:t>
      </w:r>
      <w:r w:rsidRPr="00D3110F">
        <w:rPr>
          <w:rFonts w:ascii="Arial" w:hAnsi="Arial" w:cs="Arial"/>
          <w:sz w:val="20"/>
          <w:szCs w:val="20"/>
        </w:rPr>
        <w:t xml:space="preserve">iferir el tratamiento de la excepción de falta de legitimación pasiva para obrar opuesta por la Provincia de Río Negro </w:t>
      </w:r>
      <w:r>
        <w:rPr>
          <w:rFonts w:ascii="Arial" w:hAnsi="Arial" w:cs="Arial"/>
          <w:sz w:val="20"/>
          <w:szCs w:val="20"/>
        </w:rPr>
        <w:t xml:space="preserve">y rechazó </w:t>
      </w:r>
      <w:r w:rsidRPr="00D3110F">
        <w:rPr>
          <w:rFonts w:ascii="Arial" w:hAnsi="Arial" w:cs="Arial"/>
          <w:sz w:val="20"/>
          <w:szCs w:val="20"/>
        </w:rPr>
        <w:t>la excepción de incompetencia opuesta por la Municipalidad de San Carlos de</w:t>
      </w:r>
      <w:r>
        <w:rPr>
          <w:rFonts w:ascii="Arial" w:hAnsi="Arial" w:cs="Arial"/>
          <w:sz w:val="20"/>
          <w:szCs w:val="20"/>
        </w:rPr>
        <w:t xml:space="preserve"> </w:t>
      </w:r>
      <w:r w:rsidRPr="00D3110F">
        <w:rPr>
          <w:rFonts w:ascii="Arial" w:hAnsi="Arial" w:cs="Arial"/>
          <w:sz w:val="20"/>
          <w:szCs w:val="20"/>
        </w:rPr>
        <w:t>Bariloche</w:t>
      </w:r>
      <w:bookmarkStart w:id="0" w:name="_Hlk177145287"/>
      <w:r>
        <w:rPr>
          <w:rFonts w:ascii="Arial" w:hAnsi="Arial" w:cs="Arial"/>
          <w:sz w:val="20"/>
          <w:szCs w:val="20"/>
        </w:rPr>
        <w:t>.</w:t>
      </w:r>
    </w:p>
    <w:bookmarkEnd w:id="0"/>
    <w:p w14:paraId="5E31FA6B" w14:textId="77777777" w:rsidR="003D1C41" w:rsidRDefault="003D1C41" w:rsidP="003D1C41">
      <w:pPr>
        <w:pStyle w:val="Prrafodelista"/>
        <w:snapToGrid w:val="0"/>
        <w:spacing w:after="240" w:line="360" w:lineRule="auto"/>
        <w:ind w:left="360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3E60B90E" w14:textId="77777777" w:rsidR="003D1C41" w:rsidRPr="00300DD3" w:rsidRDefault="003D1C41" w:rsidP="003D1C41">
      <w:pPr>
        <w:pStyle w:val="Prrafodelista"/>
        <w:numPr>
          <w:ilvl w:val="0"/>
          <w:numId w:val="1"/>
        </w:numPr>
        <w:snapToGrid w:val="0"/>
        <w:spacing w:after="240" w:line="36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300DD3">
        <w:rPr>
          <w:rFonts w:ascii="Arial" w:hAnsi="Arial" w:cs="Arial"/>
          <w:b/>
          <w:bCs/>
          <w:sz w:val="20"/>
          <w:szCs w:val="20"/>
        </w:rPr>
        <w:t xml:space="preserve">Corte Suprema de Justicia de la Nación. </w:t>
      </w:r>
      <w:r w:rsidRPr="00300DD3">
        <w:rPr>
          <w:rFonts w:ascii="Arial" w:hAnsi="Arial" w:cs="Arial"/>
          <w:b/>
          <w:bCs/>
          <w:i/>
          <w:iCs/>
          <w:sz w:val="20"/>
          <w:szCs w:val="20"/>
        </w:rPr>
        <w:t xml:space="preserve">“Volkswagen S.A. de ahorro para fines determinados c/ Provincia de Tierra del Fuego y </w:t>
      </w:r>
      <w:proofErr w:type="spellStart"/>
      <w:r w:rsidRPr="00300DD3">
        <w:rPr>
          <w:rFonts w:ascii="Arial" w:hAnsi="Arial" w:cs="Arial"/>
          <w:b/>
          <w:bCs/>
          <w:i/>
          <w:iCs/>
          <w:sz w:val="20"/>
          <w:szCs w:val="20"/>
        </w:rPr>
        <w:t>otro s</w:t>
      </w:r>
      <w:proofErr w:type="spellEnd"/>
      <w:r w:rsidRPr="00300DD3">
        <w:rPr>
          <w:rFonts w:ascii="Arial" w:hAnsi="Arial" w:cs="Arial"/>
          <w:b/>
          <w:bCs/>
          <w:i/>
          <w:iCs/>
          <w:sz w:val="20"/>
          <w:szCs w:val="20"/>
        </w:rPr>
        <w:t>/ contencioso administrativo (</w:t>
      </w:r>
      <w:r>
        <w:rPr>
          <w:rFonts w:ascii="Arial" w:hAnsi="Arial" w:cs="Arial"/>
          <w:b/>
          <w:bCs/>
          <w:i/>
          <w:iCs/>
          <w:sz w:val="20"/>
          <w:szCs w:val="20"/>
        </w:rPr>
        <w:t>2</w:t>
      </w:r>
      <w:r w:rsidRPr="00300DD3">
        <w:rPr>
          <w:rFonts w:ascii="Arial" w:hAnsi="Arial" w:cs="Arial"/>
          <w:b/>
          <w:bCs/>
          <w:i/>
          <w:iCs/>
          <w:sz w:val="20"/>
          <w:szCs w:val="20"/>
        </w:rPr>
        <w:t>/0</w:t>
      </w:r>
      <w:r>
        <w:rPr>
          <w:rFonts w:ascii="Arial" w:hAnsi="Arial" w:cs="Arial"/>
          <w:b/>
          <w:bCs/>
          <w:i/>
          <w:iCs/>
          <w:sz w:val="20"/>
          <w:szCs w:val="20"/>
        </w:rPr>
        <w:t>7</w:t>
      </w:r>
      <w:r w:rsidRPr="00300DD3">
        <w:rPr>
          <w:rFonts w:ascii="Arial" w:hAnsi="Arial" w:cs="Arial"/>
          <w:b/>
          <w:bCs/>
          <w:i/>
          <w:iCs/>
          <w:sz w:val="20"/>
          <w:szCs w:val="20"/>
        </w:rPr>
        <w:t xml:space="preserve">/2024)”. </w:t>
      </w:r>
      <w:r w:rsidRPr="00300DD3">
        <w:rPr>
          <w:rFonts w:ascii="Arial" w:hAnsi="Arial" w:cs="Arial"/>
          <w:b/>
          <w:bCs/>
          <w:sz w:val="20"/>
          <w:szCs w:val="20"/>
        </w:rPr>
        <w:t xml:space="preserve">Impuesto </w:t>
      </w:r>
      <w:r>
        <w:rPr>
          <w:rFonts w:ascii="Arial" w:hAnsi="Arial" w:cs="Arial"/>
          <w:b/>
          <w:bCs/>
          <w:sz w:val="20"/>
          <w:szCs w:val="20"/>
        </w:rPr>
        <w:t>de sellos.</w:t>
      </w:r>
    </w:p>
    <w:p w14:paraId="1FA8344A" w14:textId="6F6D0FCF" w:rsidR="003D1C41" w:rsidRPr="001E05C1" w:rsidRDefault="00D3110F" w:rsidP="003D1C41">
      <w:pPr>
        <w:pStyle w:val="Prrafodelista"/>
        <w:snapToGrid w:val="0"/>
        <w:spacing w:after="240" w:line="36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Gravabilidad en el impuesto de sellos de las s</w:t>
      </w:r>
      <w:r w:rsidR="003D1C41">
        <w:rPr>
          <w:rFonts w:ascii="Arial" w:hAnsi="Arial" w:cs="Arial"/>
          <w:sz w:val="20"/>
          <w:szCs w:val="20"/>
        </w:rPr>
        <w:t>olicitudes de adhesión a planes de ahorro. Característica de “instrumento” como requisito del hecho imponible. Falta de autosuficiencia. Se hace lugar a la queja y al recurso extraordinario.</w:t>
      </w:r>
    </w:p>
    <w:p w14:paraId="7C9F79FB" w14:textId="77777777" w:rsidR="003D1C41" w:rsidRDefault="003D1C41" w:rsidP="00D447A0">
      <w:pPr>
        <w:pStyle w:val="Prrafodelista"/>
        <w:snapToGrid w:val="0"/>
        <w:spacing w:after="240" w:line="36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2E08CA95" w14:textId="1F9D5DFE" w:rsidR="003D1C41" w:rsidRPr="00FB0C8D" w:rsidRDefault="003D1C41" w:rsidP="0033787F">
      <w:pPr>
        <w:pStyle w:val="Prrafodelista"/>
        <w:numPr>
          <w:ilvl w:val="0"/>
          <w:numId w:val="1"/>
        </w:numPr>
        <w:snapToGrid w:val="0"/>
        <w:spacing w:after="240" w:line="36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FB0C8D">
        <w:rPr>
          <w:rFonts w:ascii="Arial" w:hAnsi="Arial" w:cs="Arial"/>
          <w:b/>
          <w:bCs/>
          <w:sz w:val="20"/>
          <w:szCs w:val="20"/>
        </w:rPr>
        <w:t xml:space="preserve">Corte Suprema de Justicia de la Nación. </w:t>
      </w:r>
      <w:r w:rsidRPr="00FB0C8D">
        <w:rPr>
          <w:rFonts w:ascii="Arial" w:hAnsi="Arial" w:cs="Arial"/>
          <w:b/>
          <w:bCs/>
          <w:i/>
          <w:iCs/>
          <w:sz w:val="20"/>
          <w:szCs w:val="20"/>
        </w:rPr>
        <w:t>“</w:t>
      </w:r>
      <w:r w:rsidR="00FB0C8D" w:rsidRPr="00FB0C8D">
        <w:rPr>
          <w:rFonts w:ascii="Arial" w:hAnsi="Arial" w:cs="Arial"/>
          <w:b/>
          <w:bCs/>
          <w:i/>
          <w:iCs/>
          <w:sz w:val="20"/>
          <w:szCs w:val="20"/>
        </w:rPr>
        <w:t>Telecom Personal S.A. c/Municipalidad de Roldán s/recurso contencioso administrativo</w:t>
      </w:r>
      <w:r w:rsidR="00FB0C8D">
        <w:rPr>
          <w:rFonts w:ascii="Arial" w:hAnsi="Arial" w:cs="Arial"/>
          <w:b/>
          <w:bCs/>
          <w:i/>
          <w:iCs/>
          <w:sz w:val="20"/>
          <w:szCs w:val="20"/>
        </w:rPr>
        <w:t xml:space="preserve"> (20/08/2024)</w:t>
      </w:r>
      <w:r w:rsidRPr="00FB0C8D">
        <w:rPr>
          <w:rFonts w:ascii="Arial" w:hAnsi="Arial" w:cs="Arial"/>
          <w:b/>
          <w:bCs/>
          <w:i/>
          <w:iCs/>
          <w:sz w:val="20"/>
          <w:szCs w:val="20"/>
        </w:rPr>
        <w:t xml:space="preserve">”. </w:t>
      </w:r>
      <w:r w:rsidR="0032633A">
        <w:rPr>
          <w:rFonts w:ascii="Arial" w:hAnsi="Arial" w:cs="Arial"/>
          <w:b/>
          <w:bCs/>
          <w:sz w:val="20"/>
          <w:szCs w:val="20"/>
        </w:rPr>
        <w:t xml:space="preserve">Requisito de </w:t>
      </w:r>
      <w:r w:rsidR="00CA531F">
        <w:rPr>
          <w:rFonts w:ascii="Arial" w:hAnsi="Arial" w:cs="Arial"/>
          <w:b/>
          <w:bCs/>
          <w:sz w:val="20"/>
          <w:szCs w:val="20"/>
        </w:rPr>
        <w:t>p</w:t>
      </w:r>
      <w:r w:rsidR="0032633A">
        <w:rPr>
          <w:rFonts w:ascii="Arial" w:hAnsi="Arial" w:cs="Arial"/>
          <w:b/>
          <w:bCs/>
          <w:sz w:val="20"/>
          <w:szCs w:val="20"/>
        </w:rPr>
        <w:t xml:space="preserve">ublicación de </w:t>
      </w:r>
      <w:r w:rsidR="00CA531F">
        <w:rPr>
          <w:rFonts w:ascii="Arial" w:hAnsi="Arial" w:cs="Arial"/>
          <w:b/>
          <w:bCs/>
          <w:sz w:val="20"/>
          <w:szCs w:val="20"/>
        </w:rPr>
        <w:t xml:space="preserve">las </w:t>
      </w:r>
      <w:r w:rsidR="0032633A">
        <w:rPr>
          <w:rFonts w:ascii="Arial" w:hAnsi="Arial" w:cs="Arial"/>
          <w:b/>
          <w:bCs/>
          <w:sz w:val="20"/>
          <w:szCs w:val="20"/>
        </w:rPr>
        <w:t>normas</w:t>
      </w:r>
      <w:r w:rsidRPr="00FB0C8D">
        <w:rPr>
          <w:rFonts w:ascii="Arial" w:hAnsi="Arial" w:cs="Arial"/>
          <w:b/>
          <w:bCs/>
          <w:sz w:val="20"/>
          <w:szCs w:val="20"/>
        </w:rPr>
        <w:t>.</w:t>
      </w:r>
    </w:p>
    <w:p w14:paraId="225091C5" w14:textId="0387925D" w:rsidR="003D1C41" w:rsidRPr="001E05C1" w:rsidRDefault="00CA531F" w:rsidP="003D1C41">
      <w:pPr>
        <w:pStyle w:val="Prrafodelista"/>
        <w:snapToGrid w:val="0"/>
        <w:spacing w:after="240" w:line="36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CSJN hizo lugar a la queja y entendió qu</w:t>
      </w:r>
      <w:r w:rsidR="004B1656">
        <w:rPr>
          <w:rFonts w:ascii="Arial" w:hAnsi="Arial" w:cs="Arial"/>
          <w:sz w:val="20"/>
          <w:szCs w:val="20"/>
        </w:rPr>
        <w:t>e deben publicarse en forma fehaciente las ordenanzas municipales.</w:t>
      </w:r>
      <w:r w:rsidR="003D1C41">
        <w:rPr>
          <w:rFonts w:ascii="Arial" w:hAnsi="Arial" w:cs="Arial"/>
          <w:sz w:val="20"/>
          <w:szCs w:val="20"/>
        </w:rPr>
        <w:t xml:space="preserve"> Se hace lugar a la queja y al recurso extraordinario.</w:t>
      </w:r>
    </w:p>
    <w:p w14:paraId="5E181D89" w14:textId="77777777" w:rsidR="003D1C41" w:rsidRDefault="003D1C41" w:rsidP="00D447A0">
      <w:pPr>
        <w:pStyle w:val="Prrafodelista"/>
        <w:snapToGrid w:val="0"/>
        <w:spacing w:after="240" w:line="36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02E73F57" w14:textId="3099EA9F" w:rsidR="003160B0" w:rsidRPr="007005C6" w:rsidRDefault="003160B0" w:rsidP="00EC637A">
      <w:pPr>
        <w:pStyle w:val="Prrafodelista"/>
        <w:numPr>
          <w:ilvl w:val="0"/>
          <w:numId w:val="1"/>
        </w:numPr>
        <w:snapToGrid w:val="0"/>
        <w:spacing w:after="240" w:line="36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7005C6">
        <w:rPr>
          <w:rFonts w:ascii="Arial" w:hAnsi="Arial" w:cs="Arial"/>
          <w:b/>
          <w:bCs/>
          <w:sz w:val="20"/>
          <w:szCs w:val="20"/>
        </w:rPr>
        <w:t xml:space="preserve">Corte Suprema de Justicia de la Nación. </w:t>
      </w:r>
      <w:r w:rsidR="00886B6B" w:rsidRPr="007005C6">
        <w:rPr>
          <w:rFonts w:ascii="Arial" w:hAnsi="Arial" w:cs="Arial"/>
          <w:b/>
          <w:bCs/>
          <w:i/>
          <w:iCs/>
          <w:sz w:val="20"/>
          <w:szCs w:val="20"/>
        </w:rPr>
        <w:t>“</w:t>
      </w:r>
      <w:r w:rsidR="007005C6" w:rsidRPr="007005C6">
        <w:rPr>
          <w:rFonts w:ascii="Arial" w:hAnsi="Arial" w:cs="Arial"/>
          <w:b/>
          <w:bCs/>
          <w:i/>
          <w:iCs/>
          <w:sz w:val="20"/>
          <w:szCs w:val="20"/>
        </w:rPr>
        <w:t xml:space="preserve">Talleres Metalúrgicos </w:t>
      </w:r>
      <w:proofErr w:type="spellStart"/>
      <w:r w:rsidR="007005C6" w:rsidRPr="007005C6">
        <w:rPr>
          <w:rFonts w:ascii="Arial" w:hAnsi="Arial" w:cs="Arial"/>
          <w:b/>
          <w:bCs/>
          <w:i/>
          <w:iCs/>
          <w:sz w:val="20"/>
          <w:szCs w:val="20"/>
        </w:rPr>
        <w:t>Crucianelli</w:t>
      </w:r>
      <w:proofErr w:type="spellEnd"/>
      <w:r w:rsidR="007005C6" w:rsidRPr="007005C6">
        <w:rPr>
          <w:rFonts w:ascii="Arial" w:hAnsi="Arial" w:cs="Arial"/>
          <w:b/>
          <w:bCs/>
          <w:i/>
          <w:iCs/>
          <w:sz w:val="20"/>
          <w:szCs w:val="20"/>
        </w:rPr>
        <w:t xml:space="preserve"> S.A. c/ Salta, Provincia de s/ acción declarativa de certeza.</w:t>
      </w:r>
      <w:r w:rsidR="00886B6B" w:rsidRPr="007005C6">
        <w:rPr>
          <w:rFonts w:ascii="Arial" w:hAnsi="Arial" w:cs="Arial"/>
          <w:b/>
          <w:bCs/>
          <w:i/>
          <w:iCs/>
          <w:sz w:val="20"/>
          <w:szCs w:val="20"/>
        </w:rPr>
        <w:t xml:space="preserve"> (</w:t>
      </w:r>
      <w:r w:rsidR="00994CEE">
        <w:rPr>
          <w:rFonts w:ascii="Arial" w:hAnsi="Arial" w:cs="Arial"/>
          <w:b/>
          <w:bCs/>
          <w:i/>
          <w:iCs/>
          <w:sz w:val="20"/>
          <w:szCs w:val="20"/>
        </w:rPr>
        <w:t>20</w:t>
      </w:r>
      <w:r w:rsidR="00886B6B" w:rsidRPr="007005C6">
        <w:rPr>
          <w:rFonts w:ascii="Arial" w:hAnsi="Arial" w:cs="Arial"/>
          <w:b/>
          <w:bCs/>
          <w:i/>
          <w:iCs/>
          <w:sz w:val="20"/>
          <w:szCs w:val="20"/>
        </w:rPr>
        <w:t xml:space="preserve">/08/2024)”. </w:t>
      </w:r>
      <w:r w:rsidRPr="007005C6">
        <w:rPr>
          <w:rFonts w:ascii="Arial" w:hAnsi="Arial" w:cs="Arial"/>
          <w:b/>
          <w:bCs/>
          <w:sz w:val="20"/>
          <w:szCs w:val="20"/>
        </w:rPr>
        <w:t>Impuesto sobre los Ingresos Brutos. Alícuotas Diferenciales</w:t>
      </w:r>
      <w:r w:rsidR="005416C7" w:rsidRPr="007005C6">
        <w:rPr>
          <w:rFonts w:ascii="Arial" w:hAnsi="Arial" w:cs="Arial"/>
          <w:b/>
          <w:bCs/>
          <w:sz w:val="20"/>
          <w:szCs w:val="20"/>
        </w:rPr>
        <w:t xml:space="preserve">. </w:t>
      </w:r>
      <w:r w:rsidR="00D066B8" w:rsidRPr="007005C6">
        <w:rPr>
          <w:rFonts w:ascii="Arial" w:hAnsi="Arial" w:cs="Arial"/>
          <w:b/>
          <w:bCs/>
          <w:sz w:val="20"/>
          <w:szCs w:val="20"/>
        </w:rPr>
        <w:t xml:space="preserve">Ratificación de la </w:t>
      </w:r>
      <w:r w:rsidR="005416C7" w:rsidRPr="007005C6">
        <w:rPr>
          <w:rFonts w:ascii="Arial" w:hAnsi="Arial" w:cs="Arial"/>
          <w:b/>
          <w:bCs/>
          <w:sz w:val="20"/>
          <w:szCs w:val="20"/>
        </w:rPr>
        <w:t xml:space="preserve">Jurisprudencia </w:t>
      </w:r>
      <w:r w:rsidR="005416C7" w:rsidRPr="007005C6">
        <w:rPr>
          <w:rFonts w:ascii="Arial" w:hAnsi="Arial" w:cs="Arial"/>
          <w:b/>
          <w:bCs/>
          <w:i/>
          <w:iCs/>
          <w:sz w:val="20"/>
          <w:szCs w:val="20"/>
        </w:rPr>
        <w:t>“Harriet y Donnelly S.A. c/Chaco, Provincia del s/ acción declarativa de certeza (31/10/2017)”</w:t>
      </w:r>
      <w:r w:rsidR="00886B6B" w:rsidRPr="007005C6">
        <w:rPr>
          <w:rFonts w:ascii="Arial" w:hAnsi="Arial" w:cs="Arial"/>
          <w:b/>
          <w:bCs/>
          <w:sz w:val="20"/>
          <w:szCs w:val="20"/>
        </w:rPr>
        <w:t>:</w:t>
      </w:r>
    </w:p>
    <w:p w14:paraId="4A6CC007" w14:textId="30074375" w:rsidR="005416C7" w:rsidRDefault="005416C7" w:rsidP="005416C7">
      <w:pPr>
        <w:pStyle w:val="Prrafodelista"/>
        <w:snapToGrid w:val="0"/>
        <w:spacing w:after="240" w:line="360" w:lineRule="auto"/>
        <w:ind w:left="107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37213F6D" w14:textId="23654391" w:rsidR="005416C7" w:rsidRPr="00424609" w:rsidRDefault="005416C7" w:rsidP="005416C7">
      <w:pPr>
        <w:pStyle w:val="Prrafodelista"/>
        <w:numPr>
          <w:ilvl w:val="0"/>
          <w:numId w:val="2"/>
        </w:numPr>
        <w:snapToGrid w:val="0"/>
        <w:spacing w:after="240" w:line="36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En el mismo sentido se </w:t>
      </w:r>
      <w:r w:rsidRPr="00424609">
        <w:rPr>
          <w:rFonts w:ascii="Arial" w:hAnsi="Arial" w:cs="Arial"/>
          <w:b/>
          <w:bCs/>
          <w:sz w:val="20"/>
          <w:szCs w:val="20"/>
        </w:rPr>
        <w:t xml:space="preserve">resuelve en las causas: </w:t>
      </w:r>
    </w:p>
    <w:p w14:paraId="20EC0C49" w14:textId="142FC79F" w:rsidR="005416C7" w:rsidRPr="00424609" w:rsidRDefault="005416C7" w:rsidP="009F0EAA">
      <w:pPr>
        <w:pStyle w:val="Prrafodelista"/>
        <w:numPr>
          <w:ilvl w:val="2"/>
          <w:numId w:val="2"/>
        </w:numPr>
        <w:snapToGrid w:val="0"/>
        <w:spacing w:after="240" w:line="36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424609">
        <w:rPr>
          <w:rFonts w:ascii="Arial" w:hAnsi="Arial" w:cs="Arial"/>
          <w:b/>
          <w:bCs/>
          <w:i/>
          <w:iCs/>
          <w:sz w:val="20"/>
          <w:szCs w:val="20"/>
        </w:rPr>
        <w:t>“Laboratorios Andrómaco S.A.I.C.I. c/ Corrientes, Provincia de s/ acción declarativa de certeza (1/08/2024)”</w:t>
      </w:r>
      <w:r w:rsidRPr="00424609">
        <w:rPr>
          <w:rFonts w:ascii="Arial" w:hAnsi="Arial" w:cs="Arial"/>
          <w:b/>
          <w:bCs/>
          <w:sz w:val="20"/>
          <w:szCs w:val="20"/>
        </w:rPr>
        <w:t>.</w:t>
      </w:r>
    </w:p>
    <w:p w14:paraId="44D1DFF3" w14:textId="4C7F694D" w:rsidR="00595FCC" w:rsidRPr="00424609" w:rsidRDefault="00595FCC" w:rsidP="005F45BE">
      <w:pPr>
        <w:pStyle w:val="Prrafodelista"/>
        <w:numPr>
          <w:ilvl w:val="2"/>
          <w:numId w:val="2"/>
        </w:numPr>
        <w:snapToGrid w:val="0"/>
        <w:spacing w:after="240" w:line="36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595FCC">
        <w:rPr>
          <w:rFonts w:ascii="Arial" w:hAnsi="Arial" w:cs="Arial"/>
          <w:b/>
          <w:bCs/>
          <w:sz w:val="20"/>
          <w:szCs w:val="20"/>
        </w:rPr>
        <w:t>Mastellone</w:t>
      </w:r>
      <w:proofErr w:type="spellEnd"/>
      <w:r w:rsidRPr="00595FCC">
        <w:rPr>
          <w:rFonts w:ascii="Arial" w:hAnsi="Arial" w:cs="Arial"/>
          <w:b/>
          <w:bCs/>
          <w:sz w:val="20"/>
          <w:szCs w:val="20"/>
        </w:rPr>
        <w:t xml:space="preserve"> Hermanos S.A. c/ Neuquén,</w:t>
      </w:r>
      <w:r w:rsidRPr="00424609">
        <w:rPr>
          <w:rFonts w:ascii="Arial" w:hAnsi="Arial" w:cs="Arial"/>
          <w:b/>
          <w:bCs/>
          <w:sz w:val="20"/>
          <w:szCs w:val="20"/>
        </w:rPr>
        <w:t xml:space="preserve"> Provincia del s/ acción declarativa de inconstitucionalidad</w:t>
      </w:r>
      <w:r w:rsidR="00E111BA" w:rsidRPr="00424609">
        <w:rPr>
          <w:rFonts w:ascii="Arial" w:hAnsi="Arial" w:cs="Arial"/>
          <w:b/>
          <w:bCs/>
          <w:sz w:val="20"/>
          <w:szCs w:val="20"/>
        </w:rPr>
        <w:t xml:space="preserve"> </w:t>
      </w:r>
      <w:r w:rsidR="00E111BA" w:rsidRPr="00424609">
        <w:rPr>
          <w:rFonts w:ascii="Arial" w:hAnsi="Arial" w:cs="Arial"/>
          <w:b/>
          <w:bCs/>
          <w:i/>
          <w:iCs/>
          <w:sz w:val="20"/>
          <w:szCs w:val="20"/>
        </w:rPr>
        <w:t>(1/08/2024)</w:t>
      </w:r>
      <w:r w:rsidRPr="00424609">
        <w:rPr>
          <w:rFonts w:ascii="Arial" w:hAnsi="Arial" w:cs="Arial"/>
          <w:b/>
          <w:bCs/>
          <w:sz w:val="20"/>
          <w:szCs w:val="20"/>
        </w:rPr>
        <w:t>”</w:t>
      </w:r>
      <w:r w:rsidR="002722CE" w:rsidRPr="00424609">
        <w:rPr>
          <w:rFonts w:ascii="Arial" w:hAnsi="Arial" w:cs="Arial"/>
          <w:b/>
          <w:bCs/>
          <w:sz w:val="20"/>
          <w:szCs w:val="20"/>
        </w:rPr>
        <w:t>.</w:t>
      </w:r>
    </w:p>
    <w:p w14:paraId="0C05C5AF" w14:textId="23AE9849" w:rsidR="002722CE" w:rsidRPr="00424609" w:rsidRDefault="002722CE" w:rsidP="002319BB">
      <w:pPr>
        <w:pStyle w:val="Prrafodelista"/>
        <w:numPr>
          <w:ilvl w:val="2"/>
          <w:numId w:val="2"/>
        </w:numPr>
        <w:snapToGrid w:val="0"/>
        <w:spacing w:after="240" w:line="36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2722CE">
        <w:rPr>
          <w:rFonts w:ascii="Arial" w:hAnsi="Arial" w:cs="Arial"/>
          <w:b/>
          <w:bCs/>
          <w:sz w:val="20"/>
          <w:szCs w:val="20"/>
        </w:rPr>
        <w:t>Bayer S.A. c/ Santa Fe, Provincia</w:t>
      </w:r>
      <w:r w:rsidRPr="00424609">
        <w:rPr>
          <w:rFonts w:ascii="Arial" w:hAnsi="Arial" w:cs="Arial"/>
          <w:b/>
          <w:bCs/>
          <w:sz w:val="20"/>
          <w:szCs w:val="20"/>
        </w:rPr>
        <w:t xml:space="preserve"> </w:t>
      </w:r>
      <w:r w:rsidRPr="002722CE">
        <w:rPr>
          <w:rFonts w:ascii="Arial" w:hAnsi="Arial" w:cs="Arial"/>
          <w:b/>
          <w:bCs/>
          <w:sz w:val="20"/>
          <w:szCs w:val="20"/>
        </w:rPr>
        <w:t>de s/ acción declarativa de</w:t>
      </w:r>
      <w:r w:rsidRPr="00424609">
        <w:rPr>
          <w:rFonts w:ascii="Arial" w:hAnsi="Arial" w:cs="Arial"/>
          <w:b/>
          <w:bCs/>
          <w:sz w:val="20"/>
          <w:szCs w:val="20"/>
        </w:rPr>
        <w:t xml:space="preserve"> inconstitucionalidad (20/08/2024).</w:t>
      </w:r>
    </w:p>
    <w:p w14:paraId="65CC698E" w14:textId="77777777" w:rsidR="00322851" w:rsidRDefault="00322851" w:rsidP="00F51307">
      <w:pPr>
        <w:pStyle w:val="Prrafodelista"/>
        <w:snapToGrid w:val="0"/>
        <w:spacing w:after="240" w:line="360" w:lineRule="auto"/>
        <w:ind w:left="360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35B02BB7" w14:textId="303BB375" w:rsidR="00DA4E7D" w:rsidRPr="00762922" w:rsidRDefault="00DA4E7D" w:rsidP="00721BCA">
      <w:pPr>
        <w:pStyle w:val="Prrafodelista"/>
        <w:numPr>
          <w:ilvl w:val="0"/>
          <w:numId w:val="1"/>
        </w:numPr>
        <w:snapToGrid w:val="0"/>
        <w:spacing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62922">
        <w:rPr>
          <w:rFonts w:ascii="Arial" w:hAnsi="Arial" w:cs="Arial"/>
          <w:b/>
          <w:bCs/>
          <w:sz w:val="20"/>
          <w:szCs w:val="20"/>
        </w:rPr>
        <w:t>Juzg</w:t>
      </w:r>
      <w:r w:rsidR="0068287F" w:rsidRPr="00762922">
        <w:rPr>
          <w:rFonts w:ascii="Arial" w:hAnsi="Arial" w:cs="Arial"/>
          <w:b/>
          <w:bCs/>
          <w:sz w:val="20"/>
          <w:szCs w:val="20"/>
        </w:rPr>
        <w:t>a</w:t>
      </w:r>
      <w:r w:rsidRPr="00762922">
        <w:rPr>
          <w:rFonts w:ascii="Arial" w:hAnsi="Arial" w:cs="Arial"/>
          <w:b/>
          <w:bCs/>
          <w:sz w:val="20"/>
          <w:szCs w:val="20"/>
        </w:rPr>
        <w:t xml:space="preserve">do Federal de Rawson </w:t>
      </w:r>
      <w:proofErr w:type="spellStart"/>
      <w:r w:rsidRPr="00762922">
        <w:rPr>
          <w:rFonts w:ascii="Arial" w:hAnsi="Arial" w:cs="Arial"/>
          <w:b/>
          <w:bCs/>
          <w:sz w:val="20"/>
          <w:szCs w:val="20"/>
        </w:rPr>
        <w:t>N°</w:t>
      </w:r>
      <w:proofErr w:type="spellEnd"/>
      <w:r w:rsidRPr="00762922">
        <w:rPr>
          <w:rFonts w:ascii="Arial" w:hAnsi="Arial" w:cs="Arial"/>
          <w:b/>
          <w:bCs/>
          <w:sz w:val="20"/>
          <w:szCs w:val="20"/>
        </w:rPr>
        <w:t xml:space="preserve"> 1. </w:t>
      </w:r>
      <w:r w:rsidR="0068287F" w:rsidRPr="00762922">
        <w:rPr>
          <w:rFonts w:ascii="Arial" w:hAnsi="Arial" w:cs="Arial"/>
          <w:b/>
          <w:bCs/>
          <w:sz w:val="20"/>
          <w:szCs w:val="20"/>
        </w:rPr>
        <w:t>“</w:t>
      </w:r>
      <w:proofErr w:type="spellStart"/>
      <w:r w:rsidR="0068287F" w:rsidRPr="00762922">
        <w:rPr>
          <w:rFonts w:ascii="Arial" w:hAnsi="Arial" w:cs="Arial"/>
          <w:b/>
          <w:bCs/>
          <w:sz w:val="20"/>
          <w:szCs w:val="20"/>
        </w:rPr>
        <w:t>Vestas</w:t>
      </w:r>
      <w:proofErr w:type="spellEnd"/>
      <w:r w:rsidR="0068287F" w:rsidRPr="00762922">
        <w:rPr>
          <w:rFonts w:ascii="Arial" w:hAnsi="Arial" w:cs="Arial"/>
          <w:b/>
          <w:bCs/>
          <w:sz w:val="20"/>
          <w:szCs w:val="20"/>
        </w:rPr>
        <w:t xml:space="preserve"> Argentina </w:t>
      </w:r>
      <w:r w:rsidRPr="00762922">
        <w:rPr>
          <w:rFonts w:ascii="Arial" w:hAnsi="Arial" w:cs="Arial"/>
          <w:b/>
          <w:bCs/>
          <w:sz w:val="20"/>
          <w:szCs w:val="20"/>
        </w:rPr>
        <w:t xml:space="preserve">S.A. c/ </w:t>
      </w:r>
      <w:r w:rsidR="0068287F" w:rsidRPr="00762922">
        <w:rPr>
          <w:rFonts w:ascii="Arial" w:hAnsi="Arial" w:cs="Arial"/>
          <w:b/>
          <w:bCs/>
          <w:sz w:val="20"/>
          <w:szCs w:val="20"/>
        </w:rPr>
        <w:t>Municipalidad De Puerto Madry</w:t>
      </w:r>
      <w:r w:rsidR="008201C6">
        <w:rPr>
          <w:rFonts w:ascii="Arial" w:hAnsi="Arial" w:cs="Arial"/>
          <w:b/>
          <w:bCs/>
          <w:sz w:val="20"/>
          <w:szCs w:val="20"/>
        </w:rPr>
        <w:t>n</w:t>
      </w:r>
      <w:r w:rsidR="0068287F" w:rsidRPr="00762922">
        <w:rPr>
          <w:rFonts w:ascii="Arial" w:hAnsi="Arial" w:cs="Arial"/>
          <w:b/>
          <w:bCs/>
          <w:sz w:val="20"/>
          <w:szCs w:val="20"/>
        </w:rPr>
        <w:t xml:space="preserve"> (</w:t>
      </w:r>
      <w:r w:rsidR="00E211A6" w:rsidRPr="00762922">
        <w:rPr>
          <w:rFonts w:ascii="Arial" w:hAnsi="Arial" w:cs="Arial"/>
          <w:b/>
          <w:bCs/>
          <w:sz w:val="20"/>
          <w:szCs w:val="20"/>
        </w:rPr>
        <w:t xml:space="preserve">4/09/2024). </w:t>
      </w:r>
      <w:r w:rsidR="00762922" w:rsidRPr="00762922">
        <w:rPr>
          <w:rFonts w:ascii="Arial" w:hAnsi="Arial" w:cs="Arial"/>
          <w:b/>
          <w:bCs/>
          <w:sz w:val="20"/>
          <w:szCs w:val="20"/>
        </w:rPr>
        <w:t xml:space="preserve">Tasa por Habilitación, Inspección, Seguridad e Higiene y Control Ambiental y </w:t>
      </w:r>
      <w:r w:rsidR="00762922">
        <w:rPr>
          <w:rFonts w:ascii="Arial" w:hAnsi="Arial" w:cs="Arial"/>
          <w:b/>
          <w:bCs/>
          <w:sz w:val="20"/>
          <w:szCs w:val="20"/>
        </w:rPr>
        <w:t>Tasa por</w:t>
      </w:r>
      <w:r w:rsidR="00762922" w:rsidRPr="00762922">
        <w:rPr>
          <w:rFonts w:ascii="Arial" w:hAnsi="Arial" w:cs="Arial"/>
          <w:b/>
          <w:bCs/>
          <w:sz w:val="20"/>
          <w:szCs w:val="20"/>
        </w:rPr>
        <w:t xml:space="preserve"> Habilitación Municipal</w:t>
      </w:r>
      <w:r w:rsidR="00762922">
        <w:rPr>
          <w:rFonts w:ascii="Arial" w:hAnsi="Arial" w:cs="Arial"/>
          <w:b/>
          <w:bCs/>
          <w:sz w:val="20"/>
          <w:szCs w:val="20"/>
        </w:rPr>
        <w:t>.</w:t>
      </w:r>
    </w:p>
    <w:p w14:paraId="591AB2FE" w14:textId="7F4082DD" w:rsidR="00C260F3" w:rsidRDefault="008201C6" w:rsidP="00275AF3">
      <w:pPr>
        <w:pStyle w:val="Prrafodelista"/>
        <w:snapToGrid w:val="0"/>
        <w:spacing w:after="240" w:line="360" w:lineRule="auto"/>
        <w:ind w:left="360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“Impuesto al Viento”. Parques eólicos. Improcedencia del </w:t>
      </w:r>
      <w:r w:rsidR="00424609">
        <w:rPr>
          <w:rFonts w:ascii="Arial" w:hAnsi="Arial" w:cs="Arial"/>
          <w:sz w:val="20"/>
          <w:szCs w:val="20"/>
        </w:rPr>
        <w:t>reclamo Municipal. Se hace lugar a la acción declarativa</w:t>
      </w:r>
      <w:r w:rsidR="00275AF3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3D47B02E" w14:textId="77777777" w:rsidR="0058641D" w:rsidRDefault="0058641D" w:rsidP="0058641D">
      <w:pPr>
        <w:pStyle w:val="Prrafodelista"/>
        <w:snapToGrid w:val="0"/>
        <w:spacing w:after="24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FFB1062" w14:textId="18C7255D" w:rsidR="00EA734C" w:rsidRPr="00737843" w:rsidRDefault="00340BBB" w:rsidP="00A428F9">
      <w:pPr>
        <w:pStyle w:val="Prrafodelista"/>
        <w:numPr>
          <w:ilvl w:val="0"/>
          <w:numId w:val="1"/>
        </w:numPr>
        <w:snapToGrid w:val="0"/>
        <w:spacing w:after="240" w:line="36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737843">
        <w:rPr>
          <w:rFonts w:ascii="Arial" w:hAnsi="Arial" w:cs="Arial"/>
          <w:b/>
          <w:bCs/>
          <w:sz w:val="20"/>
          <w:szCs w:val="20"/>
        </w:rPr>
        <w:t xml:space="preserve">Las acciones declarativas en la Provincia de Buenos Aires a cargo de </w:t>
      </w:r>
      <w:r w:rsidR="00737843" w:rsidRPr="00737843">
        <w:rPr>
          <w:rFonts w:ascii="Arial" w:hAnsi="Arial" w:cs="Arial"/>
          <w:b/>
          <w:bCs/>
          <w:sz w:val="20"/>
          <w:szCs w:val="20"/>
        </w:rPr>
        <w:t xml:space="preserve">Mariana </w:t>
      </w:r>
      <w:proofErr w:type="spellStart"/>
      <w:r w:rsidR="00737843" w:rsidRPr="00737843">
        <w:rPr>
          <w:rFonts w:ascii="Arial" w:hAnsi="Arial" w:cs="Arial"/>
          <w:b/>
          <w:bCs/>
          <w:sz w:val="20"/>
          <w:szCs w:val="20"/>
        </w:rPr>
        <w:t>Mattarrollo</w:t>
      </w:r>
      <w:proofErr w:type="spellEnd"/>
    </w:p>
    <w:p w14:paraId="1FEAB6A0" w14:textId="77777777" w:rsidR="00452BCA" w:rsidRDefault="00452BCA" w:rsidP="00943264">
      <w:pPr>
        <w:pStyle w:val="Prrafodelista"/>
        <w:snapToGrid w:val="0"/>
        <w:spacing w:after="24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32DF30E" w14:textId="2D8E5D93" w:rsidR="00452BCA" w:rsidRPr="00452BCA" w:rsidRDefault="00452BCA" w:rsidP="00452BCA">
      <w:pPr>
        <w:pStyle w:val="Prrafodelista"/>
        <w:numPr>
          <w:ilvl w:val="0"/>
          <w:numId w:val="1"/>
        </w:numPr>
        <w:snapToGrid w:val="0"/>
        <w:spacing w:after="24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Comisión Arbitral</w:t>
      </w:r>
      <w:r w:rsidR="00BA6757">
        <w:rPr>
          <w:rFonts w:ascii="Arial" w:hAnsi="Arial" w:cs="Arial"/>
          <w:b/>
          <w:bCs/>
          <w:sz w:val="20"/>
          <w:szCs w:val="20"/>
        </w:rPr>
        <w:t xml:space="preserve"> y Plenaria</w:t>
      </w:r>
      <w:r w:rsidR="00495B2F">
        <w:rPr>
          <w:rFonts w:ascii="Arial" w:hAnsi="Arial" w:cs="Arial"/>
          <w:b/>
          <w:bCs/>
          <w:sz w:val="20"/>
          <w:szCs w:val="20"/>
        </w:rPr>
        <w:t xml:space="preserve"> a cargo de Daniela </w:t>
      </w:r>
      <w:proofErr w:type="spellStart"/>
      <w:r w:rsidR="00495B2F">
        <w:rPr>
          <w:rFonts w:ascii="Arial" w:hAnsi="Arial" w:cs="Arial"/>
          <w:b/>
          <w:bCs/>
          <w:sz w:val="20"/>
          <w:szCs w:val="20"/>
        </w:rPr>
        <w:t>Cistola</w:t>
      </w:r>
      <w:proofErr w:type="spellEnd"/>
      <w:r w:rsidR="00A70D4B">
        <w:rPr>
          <w:rFonts w:ascii="Arial" w:hAnsi="Arial" w:cs="Arial"/>
          <w:b/>
          <w:bCs/>
          <w:sz w:val="20"/>
          <w:szCs w:val="20"/>
        </w:rPr>
        <w:t xml:space="preserve"> (pendiente de la reunión anterior)</w:t>
      </w:r>
      <w:r w:rsidR="00BA6757">
        <w:rPr>
          <w:rFonts w:ascii="Arial" w:hAnsi="Arial" w:cs="Arial"/>
          <w:b/>
          <w:bCs/>
          <w:sz w:val="20"/>
          <w:szCs w:val="20"/>
        </w:rPr>
        <w:t>:</w:t>
      </w:r>
    </w:p>
    <w:p w14:paraId="0D94848C" w14:textId="42394FD8" w:rsidR="00452BCA" w:rsidRDefault="00452BCA" w:rsidP="00452BCA">
      <w:pPr>
        <w:pStyle w:val="Prrafodelista"/>
        <w:numPr>
          <w:ilvl w:val="0"/>
          <w:numId w:val="4"/>
        </w:numPr>
        <w:snapToGrid w:val="0"/>
        <w:spacing w:after="240" w:line="360" w:lineRule="auto"/>
        <w:contextualSpacing w:val="0"/>
        <w:rPr>
          <w:rFonts w:ascii="Arial" w:hAnsi="Arial" w:cs="Arial"/>
          <w:sz w:val="20"/>
          <w:szCs w:val="20"/>
        </w:rPr>
      </w:pPr>
      <w:r w:rsidRPr="00452BCA">
        <w:rPr>
          <w:rFonts w:ascii="Arial" w:hAnsi="Arial" w:cs="Arial"/>
          <w:b/>
          <w:bCs/>
          <w:sz w:val="20"/>
          <w:szCs w:val="20"/>
        </w:rPr>
        <w:t>R. (CA) 14/2024</w:t>
      </w:r>
      <w:r w:rsidRPr="00452BCA">
        <w:rPr>
          <w:rFonts w:ascii="Arial" w:hAnsi="Arial" w:cs="Arial"/>
          <w:sz w:val="20"/>
          <w:szCs w:val="20"/>
        </w:rPr>
        <w:t xml:space="preserve">. </w:t>
      </w:r>
      <w:r w:rsidRPr="00452BCA">
        <w:rPr>
          <w:rFonts w:ascii="Arial" w:hAnsi="Arial" w:cs="Arial"/>
          <w:i/>
          <w:iCs/>
          <w:sz w:val="20"/>
          <w:szCs w:val="20"/>
        </w:rPr>
        <w:t>“Sony Arg. SA c/Provincia de Santa Fe (26/06/2024)”</w:t>
      </w:r>
      <w:r>
        <w:rPr>
          <w:rFonts w:ascii="Arial" w:hAnsi="Arial" w:cs="Arial"/>
          <w:sz w:val="20"/>
          <w:szCs w:val="20"/>
        </w:rPr>
        <w:t>.</w:t>
      </w:r>
    </w:p>
    <w:p w14:paraId="6D316077" w14:textId="52EA544C" w:rsidR="00452BCA" w:rsidRPr="00452BCA" w:rsidRDefault="00452BCA" w:rsidP="00452BCA">
      <w:pPr>
        <w:pStyle w:val="Prrafodelista"/>
        <w:numPr>
          <w:ilvl w:val="0"/>
          <w:numId w:val="4"/>
        </w:numPr>
        <w:snapToGrid w:val="0"/>
        <w:spacing w:after="240" w:line="360" w:lineRule="auto"/>
        <w:contextualSpacing w:val="0"/>
        <w:rPr>
          <w:rFonts w:ascii="Arial" w:hAnsi="Arial" w:cs="Arial"/>
          <w:sz w:val="20"/>
          <w:szCs w:val="20"/>
        </w:rPr>
      </w:pPr>
      <w:r w:rsidRPr="00452BCA">
        <w:rPr>
          <w:rFonts w:ascii="Arial" w:hAnsi="Arial" w:cs="Arial"/>
          <w:b/>
          <w:bCs/>
          <w:sz w:val="20"/>
          <w:szCs w:val="20"/>
        </w:rPr>
        <w:t>R. (CA) 15/2024.</w:t>
      </w:r>
      <w:r w:rsidRPr="00452BCA">
        <w:rPr>
          <w:rFonts w:ascii="Arial" w:hAnsi="Arial" w:cs="Arial"/>
          <w:sz w:val="20"/>
          <w:szCs w:val="20"/>
        </w:rPr>
        <w:t xml:space="preserve"> </w:t>
      </w:r>
      <w:r w:rsidRPr="00452BCA">
        <w:rPr>
          <w:rFonts w:ascii="Arial" w:hAnsi="Arial" w:cs="Arial"/>
          <w:i/>
          <w:iCs/>
          <w:sz w:val="20"/>
          <w:szCs w:val="20"/>
        </w:rPr>
        <w:t>“</w:t>
      </w:r>
      <w:proofErr w:type="spellStart"/>
      <w:r w:rsidRPr="00452BCA">
        <w:rPr>
          <w:rFonts w:ascii="Arial" w:hAnsi="Arial" w:cs="Arial"/>
          <w:i/>
          <w:iCs/>
          <w:sz w:val="20"/>
          <w:szCs w:val="20"/>
        </w:rPr>
        <w:t>Lahume</w:t>
      </w:r>
      <w:proofErr w:type="spellEnd"/>
      <w:r w:rsidRPr="00452BCA">
        <w:rPr>
          <w:rFonts w:ascii="Arial" w:hAnsi="Arial" w:cs="Arial"/>
          <w:i/>
          <w:iCs/>
          <w:sz w:val="20"/>
          <w:szCs w:val="20"/>
        </w:rPr>
        <w:t xml:space="preserve"> Sport SA c/ provincia de Tierra del Fuego (26/06/2024)”</w:t>
      </w:r>
      <w:r>
        <w:rPr>
          <w:rFonts w:ascii="Arial" w:hAnsi="Arial" w:cs="Arial"/>
          <w:i/>
          <w:iCs/>
          <w:sz w:val="20"/>
          <w:szCs w:val="20"/>
        </w:rPr>
        <w:t>.</w:t>
      </w:r>
    </w:p>
    <w:p w14:paraId="259BB2F1" w14:textId="5A7A6FE0" w:rsidR="00BA6757" w:rsidRPr="00BA6757" w:rsidRDefault="00452BCA" w:rsidP="00BA6757">
      <w:pPr>
        <w:pStyle w:val="Prrafodelista"/>
        <w:numPr>
          <w:ilvl w:val="0"/>
          <w:numId w:val="4"/>
        </w:numPr>
        <w:snapToGrid w:val="0"/>
        <w:spacing w:after="240" w:line="360" w:lineRule="auto"/>
        <w:contextualSpacing w:val="0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R.</w:t>
      </w:r>
      <w:r w:rsidRPr="00BA6757">
        <w:rPr>
          <w:rFonts w:ascii="Arial" w:hAnsi="Arial" w:cs="Arial"/>
          <w:b/>
          <w:bCs/>
          <w:sz w:val="20"/>
          <w:szCs w:val="20"/>
        </w:rPr>
        <w:t xml:space="preserve"> (CA) 16/2024. </w:t>
      </w:r>
      <w:r w:rsidR="00BA6757" w:rsidRPr="00BA6757">
        <w:rPr>
          <w:rFonts w:ascii="Arial" w:hAnsi="Arial" w:cs="Arial"/>
          <w:i/>
          <w:iCs/>
          <w:sz w:val="20"/>
          <w:szCs w:val="20"/>
        </w:rPr>
        <w:t>“DNP Distribuciones SA c/ municipalidad de Pilar, provincia de Buenos Aires (26/06/2024)”</w:t>
      </w:r>
      <w:r w:rsidR="00BA6757">
        <w:rPr>
          <w:rFonts w:ascii="Arial" w:hAnsi="Arial" w:cs="Arial"/>
          <w:i/>
          <w:iCs/>
          <w:sz w:val="20"/>
          <w:szCs w:val="20"/>
        </w:rPr>
        <w:t>.</w:t>
      </w:r>
    </w:p>
    <w:p w14:paraId="5136B33E" w14:textId="34482922" w:rsidR="00452BCA" w:rsidRDefault="00BA6757" w:rsidP="00452BCA">
      <w:pPr>
        <w:pStyle w:val="Prrafodelista"/>
        <w:numPr>
          <w:ilvl w:val="0"/>
          <w:numId w:val="4"/>
        </w:numPr>
        <w:snapToGrid w:val="0"/>
        <w:spacing w:after="240" w:line="360" w:lineRule="auto"/>
        <w:contextualSpacing w:val="0"/>
        <w:rPr>
          <w:rFonts w:ascii="Arial" w:hAnsi="Arial" w:cs="Arial"/>
          <w:sz w:val="20"/>
          <w:szCs w:val="20"/>
        </w:rPr>
      </w:pPr>
      <w:r w:rsidRPr="00BA6757">
        <w:rPr>
          <w:rFonts w:ascii="Arial" w:hAnsi="Arial" w:cs="Arial"/>
          <w:b/>
          <w:bCs/>
          <w:sz w:val="20"/>
          <w:szCs w:val="20"/>
        </w:rPr>
        <w:t>R. (CP) 8/2024.</w:t>
      </w:r>
      <w:r>
        <w:rPr>
          <w:rFonts w:ascii="Arial" w:hAnsi="Arial" w:cs="Arial"/>
          <w:sz w:val="20"/>
          <w:szCs w:val="20"/>
        </w:rPr>
        <w:t xml:space="preserve"> </w:t>
      </w:r>
      <w:r w:rsidRPr="00BA6757">
        <w:rPr>
          <w:rFonts w:ascii="Arial" w:hAnsi="Arial" w:cs="Arial"/>
          <w:i/>
          <w:iCs/>
          <w:sz w:val="20"/>
          <w:szCs w:val="20"/>
        </w:rPr>
        <w:t>“</w:t>
      </w:r>
      <w:proofErr w:type="spellStart"/>
      <w:r w:rsidRPr="00BA6757">
        <w:rPr>
          <w:rFonts w:ascii="Arial" w:hAnsi="Arial" w:cs="Arial"/>
          <w:i/>
          <w:iCs/>
          <w:sz w:val="20"/>
          <w:szCs w:val="20"/>
        </w:rPr>
        <w:t>Gobbi</w:t>
      </w:r>
      <w:proofErr w:type="spellEnd"/>
      <w:r w:rsidRPr="00BA6757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A6757">
        <w:rPr>
          <w:rFonts w:ascii="Arial" w:hAnsi="Arial" w:cs="Arial"/>
          <w:i/>
          <w:iCs/>
          <w:sz w:val="20"/>
          <w:szCs w:val="20"/>
        </w:rPr>
        <w:t>Novag</w:t>
      </w:r>
      <w:proofErr w:type="spellEnd"/>
      <w:r w:rsidRPr="00BA6757">
        <w:rPr>
          <w:rFonts w:ascii="Arial" w:hAnsi="Arial" w:cs="Arial"/>
          <w:i/>
          <w:iCs/>
          <w:sz w:val="20"/>
          <w:szCs w:val="20"/>
        </w:rPr>
        <w:t xml:space="preserve"> SA c/ provincia de Buenos Aires (27/08/2024)”</w:t>
      </w:r>
      <w:r>
        <w:rPr>
          <w:rFonts w:ascii="Arial" w:hAnsi="Arial" w:cs="Arial"/>
          <w:sz w:val="20"/>
          <w:szCs w:val="20"/>
        </w:rPr>
        <w:t>.</w:t>
      </w:r>
    </w:p>
    <w:p w14:paraId="059E9243" w14:textId="77777777" w:rsidR="00424609" w:rsidRDefault="00424609" w:rsidP="00424609">
      <w:pPr>
        <w:pStyle w:val="Prrafodelista"/>
        <w:snapToGrid w:val="0"/>
        <w:spacing w:after="240" w:line="360" w:lineRule="auto"/>
        <w:ind w:left="1133"/>
        <w:contextualSpacing w:val="0"/>
        <w:rPr>
          <w:rFonts w:ascii="Arial" w:hAnsi="Arial" w:cs="Arial"/>
          <w:sz w:val="20"/>
          <w:szCs w:val="20"/>
        </w:rPr>
      </w:pPr>
    </w:p>
    <w:p w14:paraId="6C7E2E9F" w14:textId="392D3223" w:rsidR="00BA6757" w:rsidRPr="008E2CC0" w:rsidRDefault="00BA6757" w:rsidP="00BA6757">
      <w:pPr>
        <w:pStyle w:val="Prrafodelista"/>
        <w:numPr>
          <w:ilvl w:val="0"/>
          <w:numId w:val="1"/>
        </w:numPr>
        <w:snapToGrid w:val="0"/>
        <w:spacing w:after="24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Novedades Normativas a cargo de José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Alaniz</w:t>
      </w:r>
      <w:proofErr w:type="spellEnd"/>
    </w:p>
    <w:p w14:paraId="6456FD4A" w14:textId="78E746D9" w:rsidR="008E2CC0" w:rsidRDefault="003774AC" w:rsidP="008E2CC0">
      <w:pPr>
        <w:pStyle w:val="Prrafodelista"/>
        <w:snapToGrid w:val="0"/>
        <w:spacing w:after="240" w:line="36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Normativa provincial </w:t>
      </w:r>
      <w:r w:rsidR="0050337A">
        <w:rPr>
          <w:rFonts w:ascii="Arial" w:hAnsi="Arial" w:cs="Arial"/>
          <w:sz w:val="20"/>
          <w:szCs w:val="20"/>
        </w:rPr>
        <w:t>dictada en virtud de</w:t>
      </w:r>
      <w:r>
        <w:rPr>
          <w:rFonts w:ascii="Arial" w:hAnsi="Arial" w:cs="Arial"/>
          <w:sz w:val="20"/>
          <w:szCs w:val="20"/>
        </w:rPr>
        <w:t xml:space="preserve">l </w:t>
      </w:r>
      <w:r w:rsidR="008E2CC0" w:rsidRPr="008E2CC0">
        <w:rPr>
          <w:rFonts w:ascii="Arial" w:hAnsi="Arial" w:cs="Arial"/>
          <w:sz w:val="20"/>
          <w:szCs w:val="20"/>
        </w:rPr>
        <w:t>Régimen de Regularización de Activos</w:t>
      </w:r>
      <w:r>
        <w:rPr>
          <w:rFonts w:ascii="Arial" w:hAnsi="Arial" w:cs="Arial"/>
          <w:sz w:val="20"/>
          <w:szCs w:val="20"/>
        </w:rPr>
        <w:t xml:space="preserve"> y </w:t>
      </w:r>
      <w:r w:rsidR="0050337A">
        <w:rPr>
          <w:rFonts w:ascii="Arial" w:hAnsi="Arial" w:cs="Arial"/>
          <w:sz w:val="20"/>
          <w:szCs w:val="20"/>
        </w:rPr>
        <w:t xml:space="preserve">del </w:t>
      </w:r>
      <w:r>
        <w:rPr>
          <w:rFonts w:ascii="Arial" w:hAnsi="Arial" w:cs="Arial"/>
          <w:sz w:val="20"/>
          <w:szCs w:val="20"/>
        </w:rPr>
        <w:t>RIGI</w:t>
      </w:r>
      <w:r w:rsidR="00CD5A6C">
        <w:rPr>
          <w:rFonts w:ascii="Arial" w:hAnsi="Arial" w:cs="Arial"/>
          <w:sz w:val="20"/>
          <w:szCs w:val="20"/>
        </w:rPr>
        <w:t>.</w:t>
      </w:r>
    </w:p>
    <w:p w14:paraId="50492AEE" w14:textId="77777777" w:rsidR="00FD27B0" w:rsidRDefault="00FD27B0" w:rsidP="00FD27B0">
      <w:pPr>
        <w:pStyle w:val="Prrafodelista"/>
        <w:snapToGrid w:val="0"/>
        <w:spacing w:after="240" w:line="360" w:lineRule="auto"/>
        <w:ind w:left="1133"/>
        <w:contextualSpacing w:val="0"/>
        <w:rPr>
          <w:rFonts w:ascii="Arial" w:hAnsi="Arial" w:cs="Arial"/>
          <w:sz w:val="20"/>
          <w:szCs w:val="20"/>
        </w:rPr>
      </w:pPr>
    </w:p>
    <w:p w14:paraId="3E01F6C7" w14:textId="6A983FF5" w:rsidR="00FD27B0" w:rsidRDefault="00FD27B0" w:rsidP="00FD27B0">
      <w:pPr>
        <w:pStyle w:val="Prrafodelista"/>
        <w:numPr>
          <w:ilvl w:val="0"/>
          <w:numId w:val="1"/>
        </w:numPr>
        <w:snapToGrid w:val="0"/>
        <w:spacing w:after="240" w:line="36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Posibilidad de incluir tributos locales en las facturas de las empresas de servicios públicos.</w:t>
      </w:r>
    </w:p>
    <w:p w14:paraId="0E0A58EB" w14:textId="77777777" w:rsidR="00FD27B0" w:rsidRPr="008E2CC0" w:rsidRDefault="00FD27B0" w:rsidP="008E2CC0">
      <w:pPr>
        <w:pStyle w:val="Prrafodelista"/>
        <w:snapToGrid w:val="0"/>
        <w:spacing w:after="240" w:line="36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</w:p>
    <w:sectPr w:rsidR="00FD27B0" w:rsidRPr="008E2CC0" w:rsidSect="00474921">
      <w:footerReference w:type="even" r:id="rId7"/>
      <w:footerReference w:type="default" r:id="rId8"/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74E30" w14:textId="77777777" w:rsidR="008D6826" w:rsidRDefault="008D6826" w:rsidP="00822C07">
      <w:r>
        <w:separator/>
      </w:r>
    </w:p>
  </w:endnote>
  <w:endnote w:type="continuationSeparator" w:id="0">
    <w:p w14:paraId="7C6B12D9" w14:textId="77777777" w:rsidR="008D6826" w:rsidRDefault="008D6826" w:rsidP="00822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merodepgina"/>
      </w:rPr>
      <w:id w:val="-2010596718"/>
      <w:docPartObj>
        <w:docPartGallery w:val="Page Numbers (Bottom of Page)"/>
        <w:docPartUnique/>
      </w:docPartObj>
    </w:sdtPr>
    <w:sdtContent>
      <w:p w14:paraId="6C3AB44F" w14:textId="3C907FA6" w:rsidR="00822C07" w:rsidRDefault="00822C07" w:rsidP="002C1681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4EEF8C8B" w14:textId="77777777" w:rsidR="00822C07" w:rsidRDefault="00822C07" w:rsidP="00822C0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merodepgina"/>
      </w:rPr>
      <w:id w:val="-1885628356"/>
      <w:docPartObj>
        <w:docPartGallery w:val="Page Numbers (Bottom of Page)"/>
        <w:docPartUnique/>
      </w:docPartObj>
    </w:sdtPr>
    <w:sdtContent>
      <w:p w14:paraId="69BCC583" w14:textId="73100D05" w:rsidR="00822C07" w:rsidRDefault="00822C07" w:rsidP="002C1681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424F6C3D" w14:textId="77777777" w:rsidR="00822C07" w:rsidRDefault="00822C07" w:rsidP="00822C07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CA1C9" w14:textId="77777777" w:rsidR="008D6826" w:rsidRDefault="008D6826" w:rsidP="00822C07">
      <w:r>
        <w:separator/>
      </w:r>
    </w:p>
  </w:footnote>
  <w:footnote w:type="continuationSeparator" w:id="0">
    <w:p w14:paraId="148F1D04" w14:textId="77777777" w:rsidR="008D6826" w:rsidRDefault="008D6826" w:rsidP="00822C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46027"/>
    <w:multiLevelType w:val="hybridMultilevel"/>
    <w:tmpl w:val="21A66890"/>
    <w:lvl w:ilvl="0" w:tplc="CEB8147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241A635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71353C"/>
    <w:multiLevelType w:val="hybridMultilevel"/>
    <w:tmpl w:val="D79C2850"/>
    <w:lvl w:ilvl="0" w:tplc="241A635C">
      <w:start w:val="1"/>
      <w:numFmt w:val="bullet"/>
      <w:lvlText w:val=""/>
      <w:lvlJc w:val="left"/>
      <w:pPr>
        <w:ind w:left="1133" w:hanging="360"/>
      </w:pPr>
      <w:rPr>
        <w:rFonts w:ascii="Wingdings" w:hAnsi="Wingdings" w:hint="default"/>
        <w:sz w:val="20"/>
      </w:rPr>
    </w:lvl>
    <w:lvl w:ilvl="1" w:tplc="080A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2" w15:restartNumberingAfterBreak="0">
    <w:nsid w:val="1647510D"/>
    <w:multiLevelType w:val="hybridMultilevel"/>
    <w:tmpl w:val="E444A0EE"/>
    <w:lvl w:ilvl="0" w:tplc="241A635C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  <w:sz w:val="20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FC40850"/>
    <w:multiLevelType w:val="hybridMultilevel"/>
    <w:tmpl w:val="DD9680DE"/>
    <w:lvl w:ilvl="0" w:tplc="241A635C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sz w:val="20"/>
      </w:rPr>
    </w:lvl>
    <w:lvl w:ilvl="1" w:tplc="7E502C3C">
      <w:start w:val="1"/>
      <w:numFmt w:val="bullet"/>
      <w:lvlText w:val=""/>
      <w:lvlJc w:val="left"/>
      <w:pPr>
        <w:ind w:left="1080" w:hanging="360"/>
      </w:pPr>
      <w:rPr>
        <w:rFonts w:ascii="Symbol" w:hAnsi="Symbol" w:hint="default"/>
        <w:color w:val="auto"/>
      </w:rPr>
    </w:lvl>
    <w:lvl w:ilvl="2" w:tplc="7E502C3C">
      <w:start w:val="1"/>
      <w:numFmt w:val="bullet"/>
      <w:lvlText w:val=""/>
      <w:lvlJc w:val="left"/>
      <w:pPr>
        <w:ind w:left="2508" w:hanging="360"/>
      </w:pPr>
      <w:rPr>
        <w:rFonts w:ascii="Symbol" w:hAnsi="Symbol" w:hint="default"/>
        <w:color w:val="auto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742147596">
    <w:abstractNumId w:val="0"/>
  </w:num>
  <w:num w:numId="2" w16cid:durableId="774712857">
    <w:abstractNumId w:val="3"/>
  </w:num>
  <w:num w:numId="3" w16cid:durableId="1001547029">
    <w:abstractNumId w:val="2"/>
  </w:num>
  <w:num w:numId="4" w16cid:durableId="2007899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7A0"/>
    <w:rsid w:val="00024F04"/>
    <w:rsid w:val="000E3ADB"/>
    <w:rsid w:val="001325F2"/>
    <w:rsid w:val="001A164A"/>
    <w:rsid w:val="001B7F7B"/>
    <w:rsid w:val="001E05C1"/>
    <w:rsid w:val="00225107"/>
    <w:rsid w:val="002722CE"/>
    <w:rsid w:val="00273823"/>
    <w:rsid w:val="00275AF3"/>
    <w:rsid w:val="00300DD3"/>
    <w:rsid w:val="003160B0"/>
    <w:rsid w:val="00322851"/>
    <w:rsid w:val="0032633A"/>
    <w:rsid w:val="00340BBB"/>
    <w:rsid w:val="003774AC"/>
    <w:rsid w:val="003D1C41"/>
    <w:rsid w:val="00405D56"/>
    <w:rsid w:val="00424609"/>
    <w:rsid w:val="00452BCA"/>
    <w:rsid w:val="00474921"/>
    <w:rsid w:val="00495B2F"/>
    <w:rsid w:val="004A3FD4"/>
    <w:rsid w:val="004B1656"/>
    <w:rsid w:val="0050337A"/>
    <w:rsid w:val="0051063B"/>
    <w:rsid w:val="005416C7"/>
    <w:rsid w:val="0058641D"/>
    <w:rsid w:val="00595FCC"/>
    <w:rsid w:val="005F078C"/>
    <w:rsid w:val="0068287F"/>
    <w:rsid w:val="007005C6"/>
    <w:rsid w:val="007120CC"/>
    <w:rsid w:val="00737843"/>
    <w:rsid w:val="0075353C"/>
    <w:rsid w:val="00762922"/>
    <w:rsid w:val="007F7230"/>
    <w:rsid w:val="008070CC"/>
    <w:rsid w:val="008201C6"/>
    <w:rsid w:val="00822C07"/>
    <w:rsid w:val="00837B4C"/>
    <w:rsid w:val="00844B3C"/>
    <w:rsid w:val="00845CFF"/>
    <w:rsid w:val="0085107E"/>
    <w:rsid w:val="00886B6B"/>
    <w:rsid w:val="008D6826"/>
    <w:rsid w:val="008E2CC0"/>
    <w:rsid w:val="00932C90"/>
    <w:rsid w:val="00943264"/>
    <w:rsid w:val="00953AAE"/>
    <w:rsid w:val="00994CEE"/>
    <w:rsid w:val="009B1117"/>
    <w:rsid w:val="009F049B"/>
    <w:rsid w:val="00A1608C"/>
    <w:rsid w:val="00A21CE8"/>
    <w:rsid w:val="00A70D4B"/>
    <w:rsid w:val="00AA0F1A"/>
    <w:rsid w:val="00AB5829"/>
    <w:rsid w:val="00AC7616"/>
    <w:rsid w:val="00B94372"/>
    <w:rsid w:val="00BA6757"/>
    <w:rsid w:val="00BE1F51"/>
    <w:rsid w:val="00C260F3"/>
    <w:rsid w:val="00C53CF3"/>
    <w:rsid w:val="00CA531F"/>
    <w:rsid w:val="00CC16B2"/>
    <w:rsid w:val="00CC3405"/>
    <w:rsid w:val="00CD5A6C"/>
    <w:rsid w:val="00D066B8"/>
    <w:rsid w:val="00D231F4"/>
    <w:rsid w:val="00D3110F"/>
    <w:rsid w:val="00D447A0"/>
    <w:rsid w:val="00DA4E7D"/>
    <w:rsid w:val="00DC3204"/>
    <w:rsid w:val="00DC4F39"/>
    <w:rsid w:val="00DD034C"/>
    <w:rsid w:val="00DD0C44"/>
    <w:rsid w:val="00E111BA"/>
    <w:rsid w:val="00E211A6"/>
    <w:rsid w:val="00E56E5F"/>
    <w:rsid w:val="00E67A45"/>
    <w:rsid w:val="00EA0596"/>
    <w:rsid w:val="00EA734C"/>
    <w:rsid w:val="00F069AD"/>
    <w:rsid w:val="00F51307"/>
    <w:rsid w:val="00F60D2C"/>
    <w:rsid w:val="00F619AD"/>
    <w:rsid w:val="00FA1F3D"/>
    <w:rsid w:val="00FB0C8D"/>
    <w:rsid w:val="00FD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A2889"/>
  <w15:chartTrackingRefBased/>
  <w15:docId w15:val="{163A5EB6-0B22-8C45-A9D6-EA2D8474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A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447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447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447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447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447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447A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447A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447A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447A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447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447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447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447A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447A0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447A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447A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447A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447A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447A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447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447A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447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447A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447A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447A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447A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447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447A0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447A0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22C0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22C07"/>
  </w:style>
  <w:style w:type="paragraph" w:styleId="Piedepgina">
    <w:name w:val="footer"/>
    <w:basedOn w:val="Normal"/>
    <w:link w:val="PiedepginaCar"/>
    <w:uiPriority w:val="99"/>
    <w:unhideWhenUsed/>
    <w:rsid w:val="00822C0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C07"/>
  </w:style>
  <w:style w:type="character" w:styleId="Nmerodepgina">
    <w:name w:val="page number"/>
    <w:basedOn w:val="Fuentedeprrafopredeter"/>
    <w:uiPriority w:val="99"/>
    <w:semiHidden/>
    <w:unhideWhenUsed/>
    <w:rsid w:val="00822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1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543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Francisco Reyes</dc:creator>
  <cp:keywords/>
  <dc:description/>
  <cp:lastModifiedBy>Gustavo Grinberg</cp:lastModifiedBy>
  <cp:revision>2</cp:revision>
  <cp:lastPrinted>2024-08-20T15:47:00Z</cp:lastPrinted>
  <dcterms:created xsi:type="dcterms:W3CDTF">2024-09-13T21:50:00Z</dcterms:created>
  <dcterms:modified xsi:type="dcterms:W3CDTF">2024-09-13T21:50:00Z</dcterms:modified>
</cp:coreProperties>
</file>